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E15C3" w14:textId="152D432B" w:rsidR="005B622C" w:rsidRDefault="00606BAC">
      <w:pPr>
        <w:rPr>
          <w:rFonts w:hint="eastAsia"/>
        </w:rPr>
      </w:pPr>
      <w:r>
        <w:t xml:space="preserve">                   </w:t>
      </w:r>
      <w:r>
        <w:tab/>
      </w:r>
      <w:r>
        <w:tab/>
      </w:r>
      <w:r>
        <w:tab/>
      </w:r>
      <w:proofErr w:type="gramStart"/>
      <w:r>
        <w:t>CATEGORIE  COMBAT</w:t>
      </w:r>
      <w:proofErr w:type="gramEnd"/>
      <w:r>
        <w:t xml:space="preserve">  DIESEL</w:t>
      </w:r>
    </w:p>
    <w:p w14:paraId="53C57F87" w14:textId="77777777" w:rsidR="005B622C" w:rsidRDefault="005B622C">
      <w:pPr>
        <w:rPr>
          <w:rFonts w:hint="eastAsia"/>
        </w:rPr>
      </w:pPr>
    </w:p>
    <w:p w14:paraId="5ABA45E4" w14:textId="77777777" w:rsidR="005B622C" w:rsidRDefault="005B622C">
      <w:pPr>
        <w:rPr>
          <w:rFonts w:hint="eastAsia"/>
        </w:rPr>
      </w:pPr>
    </w:p>
    <w:p w14:paraId="37183297" w14:textId="77777777" w:rsidR="005B622C" w:rsidRDefault="005B622C">
      <w:pPr>
        <w:rPr>
          <w:rFonts w:hint="eastAsia"/>
        </w:rPr>
      </w:pPr>
    </w:p>
    <w:p w14:paraId="3659A0E0" w14:textId="77777777" w:rsidR="005B622C" w:rsidRDefault="005B622C">
      <w:pPr>
        <w:rPr>
          <w:rFonts w:hint="eastAsia"/>
        </w:rPr>
      </w:pPr>
    </w:p>
    <w:p w14:paraId="277D78EF" w14:textId="77777777" w:rsidR="005B622C" w:rsidRDefault="00606BAC">
      <w:pPr>
        <w:rPr>
          <w:rFonts w:hint="eastAsia"/>
        </w:rPr>
      </w:pPr>
      <w:r>
        <w:t xml:space="preserve">1 </w:t>
      </w:r>
      <w:r>
        <w:rPr>
          <w:b/>
          <w:bCs/>
        </w:rPr>
        <w:t>Définition d’une épreuve de combat</w:t>
      </w:r>
      <w:r>
        <w:t>.</w:t>
      </w:r>
    </w:p>
    <w:p w14:paraId="13952E36" w14:textId="77777777" w:rsidR="005B622C" w:rsidRDefault="005B622C">
      <w:pPr>
        <w:rPr>
          <w:rFonts w:hint="eastAsia"/>
        </w:rPr>
      </w:pPr>
    </w:p>
    <w:p w14:paraId="5D1A88BC" w14:textId="77777777" w:rsidR="005B622C" w:rsidRDefault="00606BAC">
      <w:pPr>
        <w:rPr>
          <w:rFonts w:hint="eastAsia"/>
        </w:rPr>
      </w:pPr>
      <w:r>
        <w:t xml:space="preserve">       Identique à la catégorie FAI   F2D (</w:t>
      </w:r>
      <w:proofErr w:type="gramStart"/>
      <w:r>
        <w:t>FAI  4.4.1</w:t>
      </w:r>
      <w:proofErr w:type="gramEnd"/>
      <w:r>
        <w:t xml:space="preserve">) </w:t>
      </w:r>
    </w:p>
    <w:p w14:paraId="5DFC7A33" w14:textId="77777777" w:rsidR="005B622C" w:rsidRDefault="005B622C">
      <w:pPr>
        <w:rPr>
          <w:rFonts w:hint="eastAsia"/>
        </w:rPr>
      </w:pPr>
    </w:p>
    <w:p w14:paraId="39E8D191" w14:textId="77777777" w:rsidR="005B622C" w:rsidRDefault="005B622C">
      <w:pPr>
        <w:rPr>
          <w:rFonts w:hint="eastAsia"/>
        </w:rPr>
      </w:pPr>
    </w:p>
    <w:p w14:paraId="33BC75C1" w14:textId="77777777" w:rsidR="005B622C" w:rsidRDefault="00606BAC">
      <w:pPr>
        <w:rPr>
          <w:rFonts w:hint="eastAsia"/>
        </w:rPr>
      </w:pPr>
      <w:r>
        <w:t xml:space="preserve">2 </w:t>
      </w:r>
      <w:r>
        <w:rPr>
          <w:b/>
          <w:bCs/>
        </w:rPr>
        <w:t>Définition des modèles.</w:t>
      </w:r>
    </w:p>
    <w:p w14:paraId="5FFE2AED" w14:textId="77777777" w:rsidR="005B622C" w:rsidRDefault="005B622C">
      <w:pPr>
        <w:rPr>
          <w:rFonts w:hint="eastAsia"/>
          <w:b/>
          <w:bCs/>
        </w:rPr>
      </w:pPr>
    </w:p>
    <w:p w14:paraId="34C1C0AE" w14:textId="77777777" w:rsidR="005B622C" w:rsidRDefault="00606BAC">
      <w:pPr>
        <w:rPr>
          <w:rFonts w:hint="eastAsia"/>
        </w:rPr>
      </w:pPr>
      <w:r>
        <w:rPr>
          <w:b/>
          <w:bCs/>
        </w:rPr>
        <w:t xml:space="preserve">      </w:t>
      </w:r>
      <w:r>
        <w:t>Identique à la catégorie F2</w:t>
      </w:r>
      <w:proofErr w:type="gramStart"/>
      <w:r>
        <w:t>D  ,</w:t>
      </w:r>
      <w:proofErr w:type="gramEnd"/>
      <w:r>
        <w:t xml:space="preserve"> à l’exception du poids des modèles , </w:t>
      </w:r>
      <w:r>
        <w:t>voir 5 ci-après  (FAI  4;4;2)</w:t>
      </w:r>
    </w:p>
    <w:p w14:paraId="0809B359" w14:textId="77777777" w:rsidR="005B622C" w:rsidRDefault="005B622C">
      <w:pPr>
        <w:rPr>
          <w:rFonts w:hint="eastAsia"/>
        </w:rPr>
      </w:pPr>
    </w:p>
    <w:p w14:paraId="77321287" w14:textId="77777777" w:rsidR="005B622C" w:rsidRDefault="005B622C">
      <w:pPr>
        <w:rPr>
          <w:rFonts w:hint="eastAsia"/>
        </w:rPr>
      </w:pPr>
    </w:p>
    <w:p w14:paraId="56FDC3E5" w14:textId="77777777" w:rsidR="005B622C" w:rsidRDefault="00606BAC">
      <w:pPr>
        <w:rPr>
          <w:rFonts w:hint="eastAsia"/>
        </w:rPr>
      </w:pPr>
      <w:r>
        <w:t xml:space="preserve">3 </w:t>
      </w:r>
      <w:r>
        <w:rPr>
          <w:b/>
          <w:bCs/>
        </w:rPr>
        <w:t>Piste de combat</w:t>
      </w:r>
    </w:p>
    <w:p w14:paraId="605115F6" w14:textId="77777777" w:rsidR="005B622C" w:rsidRDefault="005B622C">
      <w:pPr>
        <w:rPr>
          <w:rFonts w:hint="eastAsia"/>
          <w:b/>
          <w:bCs/>
        </w:rPr>
      </w:pPr>
    </w:p>
    <w:p w14:paraId="21C45C2E" w14:textId="77777777" w:rsidR="005B622C" w:rsidRDefault="00606BAC">
      <w:pPr>
        <w:rPr>
          <w:rFonts w:hint="eastAsia"/>
        </w:rPr>
      </w:pPr>
      <w:r>
        <w:rPr>
          <w:b/>
          <w:bCs/>
        </w:rPr>
        <w:t xml:space="preserve">     </w:t>
      </w:r>
      <w:r>
        <w:t>Identique à la catégorie F2</w:t>
      </w:r>
      <w:proofErr w:type="gramStart"/>
      <w:r>
        <w:t>D  (</w:t>
      </w:r>
      <w:proofErr w:type="gramEnd"/>
      <w:r>
        <w:t>FAI 4.4.3)</w:t>
      </w:r>
    </w:p>
    <w:p w14:paraId="05111413" w14:textId="77777777" w:rsidR="005B622C" w:rsidRDefault="005B622C">
      <w:pPr>
        <w:rPr>
          <w:rFonts w:hint="eastAsia"/>
        </w:rPr>
      </w:pPr>
    </w:p>
    <w:p w14:paraId="7B3BDBB0" w14:textId="77777777" w:rsidR="005B622C" w:rsidRDefault="005B622C">
      <w:pPr>
        <w:rPr>
          <w:rFonts w:hint="eastAsia"/>
        </w:rPr>
      </w:pPr>
    </w:p>
    <w:p w14:paraId="4267F762" w14:textId="77777777" w:rsidR="005B622C" w:rsidRDefault="00606BAC">
      <w:pPr>
        <w:rPr>
          <w:rFonts w:hint="eastAsia"/>
        </w:rPr>
      </w:pPr>
      <w:r>
        <w:t xml:space="preserve">4 </w:t>
      </w:r>
      <w:r>
        <w:rPr>
          <w:b/>
          <w:bCs/>
        </w:rPr>
        <w:t>Concurrent</w:t>
      </w:r>
    </w:p>
    <w:p w14:paraId="298A3B9A" w14:textId="77777777" w:rsidR="005B622C" w:rsidRDefault="005B622C">
      <w:pPr>
        <w:rPr>
          <w:rFonts w:hint="eastAsia"/>
          <w:b/>
          <w:bCs/>
        </w:rPr>
      </w:pPr>
    </w:p>
    <w:p w14:paraId="371D43FC" w14:textId="77777777" w:rsidR="005B622C" w:rsidRDefault="00606BAC">
      <w:pPr>
        <w:rPr>
          <w:rFonts w:hint="eastAsia"/>
        </w:rPr>
      </w:pPr>
      <w:r>
        <w:rPr>
          <w:b/>
          <w:bCs/>
        </w:rPr>
        <w:t xml:space="preserve">     </w:t>
      </w:r>
      <w:r>
        <w:t xml:space="preserve">Le pilote sera engagé comme concurrent ; il n’a droit qu’à un seul mécanicien </w:t>
      </w:r>
      <w:proofErr w:type="gramStart"/>
      <w:r>
        <w:t>( dans</w:t>
      </w:r>
      <w:proofErr w:type="gramEnd"/>
      <w:r>
        <w:t xml:space="preserve"> des circonstances exceptionnelles de temps humide et</w:t>
      </w:r>
      <w:r>
        <w:t>/ ou par vent fort un aide supplémentaire peut tenir la banderole et ne peut effectuer aucune autre fonction pendant la durée de la période de combat) Pendant la période de combat actif, le pilote et ses mécaniciens doivent porter un casque de protection f</w:t>
      </w:r>
      <w:r>
        <w:t>ixé par une mentonnière ou une jugulaire efficace.</w:t>
      </w:r>
    </w:p>
    <w:p w14:paraId="78C5E77F" w14:textId="77777777" w:rsidR="005B622C" w:rsidRDefault="005B622C">
      <w:pPr>
        <w:rPr>
          <w:rFonts w:hint="eastAsia"/>
        </w:rPr>
      </w:pPr>
    </w:p>
    <w:p w14:paraId="5B4EE1E1" w14:textId="77777777" w:rsidR="005B622C" w:rsidRDefault="00606BAC">
      <w:pPr>
        <w:rPr>
          <w:rFonts w:hint="eastAsia"/>
        </w:rPr>
      </w:pPr>
      <w:r>
        <w:t xml:space="preserve">5 </w:t>
      </w:r>
      <w:proofErr w:type="gramStart"/>
      <w:r>
        <w:rPr>
          <w:b/>
          <w:bCs/>
        </w:rPr>
        <w:t>Caractéristiques  d’un</w:t>
      </w:r>
      <w:proofErr w:type="gramEnd"/>
      <w:r>
        <w:rPr>
          <w:b/>
          <w:bCs/>
        </w:rPr>
        <w:t xml:space="preserve"> modèle de combat</w:t>
      </w:r>
    </w:p>
    <w:p w14:paraId="7C3C608F" w14:textId="77777777" w:rsidR="005B622C" w:rsidRDefault="005B622C">
      <w:pPr>
        <w:rPr>
          <w:rFonts w:hint="eastAsia"/>
          <w:b/>
          <w:bCs/>
        </w:rPr>
      </w:pPr>
    </w:p>
    <w:p w14:paraId="33513666" w14:textId="77777777" w:rsidR="005B622C" w:rsidRDefault="00606BAC">
      <w:pPr>
        <w:rPr>
          <w:rFonts w:hint="eastAsia"/>
        </w:rPr>
      </w:pPr>
      <w:r>
        <w:rPr>
          <w:b/>
          <w:bCs/>
        </w:rPr>
        <w:t xml:space="preserve">    </w:t>
      </w:r>
      <w:r>
        <w:t>Aire maximale …………………………………………………………</w:t>
      </w:r>
      <w:proofErr w:type="gramStart"/>
      <w:r>
        <w:t>…….</w:t>
      </w:r>
      <w:proofErr w:type="gramEnd"/>
      <w:r>
        <w:t>150 dm²</w:t>
      </w:r>
    </w:p>
    <w:p w14:paraId="4DA0C8FC" w14:textId="77777777" w:rsidR="005B622C" w:rsidRDefault="00606BAC">
      <w:pPr>
        <w:rPr>
          <w:rFonts w:hint="eastAsia"/>
        </w:rPr>
      </w:pPr>
      <w:r>
        <w:t xml:space="preserve">    Masse </w:t>
      </w:r>
      <w:proofErr w:type="spellStart"/>
      <w:r>
        <w:t>minilmale</w:t>
      </w:r>
      <w:proofErr w:type="spellEnd"/>
      <w:r>
        <w:t>……………………………………………………………...400 g</w:t>
      </w:r>
    </w:p>
    <w:p w14:paraId="2C4B54E6" w14:textId="77777777" w:rsidR="005B622C" w:rsidRDefault="00606BAC">
      <w:pPr>
        <w:rPr>
          <w:rFonts w:hint="eastAsia"/>
        </w:rPr>
      </w:pPr>
      <w:r>
        <w:t xml:space="preserve">    Masse maximale……………………………………………………………… 5 kg</w:t>
      </w:r>
    </w:p>
    <w:p w14:paraId="6104BDDD" w14:textId="77777777" w:rsidR="005B622C" w:rsidRDefault="00606BAC">
      <w:pPr>
        <w:rPr>
          <w:rFonts w:hint="eastAsia"/>
        </w:rPr>
      </w:pPr>
      <w:r>
        <w:t xml:space="preserve">    </w:t>
      </w:r>
      <w:r>
        <w:t>Charge alaire maximale………………………………………………………. 10g/dm²</w:t>
      </w:r>
    </w:p>
    <w:p w14:paraId="0DF4BDFA" w14:textId="77777777" w:rsidR="005B622C" w:rsidRDefault="00606BAC">
      <w:pPr>
        <w:rPr>
          <w:rFonts w:hint="eastAsia"/>
        </w:rPr>
      </w:pPr>
      <w:r>
        <w:t xml:space="preserve">    Cylindrée maximale du ou des moteurs……………………………………… 2,</w:t>
      </w:r>
      <w:proofErr w:type="gramStart"/>
      <w:r>
        <w:t>5  cm</w:t>
      </w:r>
      <w:proofErr w:type="gramEnd"/>
      <w:r>
        <w:t>³</w:t>
      </w:r>
    </w:p>
    <w:p w14:paraId="0128C883" w14:textId="77777777" w:rsidR="005B622C" w:rsidRDefault="00606BAC">
      <w:pPr>
        <w:rPr>
          <w:rFonts w:hint="eastAsia"/>
        </w:rPr>
      </w:pPr>
      <w:r>
        <w:t xml:space="preserve">    Le moteur doit être de type auto-</w:t>
      </w:r>
      <w:proofErr w:type="gramStart"/>
      <w:r>
        <w:t>allumage(</w:t>
      </w:r>
      <w:proofErr w:type="gramEnd"/>
      <w:r>
        <w:t>dit par convenance diesel)</w:t>
      </w:r>
    </w:p>
    <w:p w14:paraId="14A0EEE8" w14:textId="77777777" w:rsidR="005B622C" w:rsidRDefault="00606BAC">
      <w:pPr>
        <w:rPr>
          <w:rFonts w:hint="eastAsia"/>
        </w:rPr>
      </w:pPr>
      <w:r>
        <w:t xml:space="preserve">    Le moteur sera à échappement libre sans pot, ni collecteur.</w:t>
      </w:r>
    </w:p>
    <w:p w14:paraId="7CF9FF4A" w14:textId="77777777" w:rsidR="005B622C" w:rsidRDefault="00606BAC">
      <w:pPr>
        <w:rPr>
          <w:rFonts w:hint="eastAsia"/>
        </w:rPr>
      </w:pPr>
      <w:r>
        <w:t xml:space="preserve"> </w:t>
      </w:r>
      <w:r>
        <w:t xml:space="preserve">   Un câble de sécurité d’un diamètre minimum de 0,5 mm doit être attaché entre l’axe du palonnier et le moteur et doit pouvoir résister à une traction de 100 Newtons.</w:t>
      </w:r>
    </w:p>
    <w:p w14:paraId="1DC3AA64" w14:textId="77777777" w:rsidR="005B622C" w:rsidRDefault="00606BAC">
      <w:pPr>
        <w:rPr>
          <w:rFonts w:hint="eastAsia"/>
        </w:rPr>
      </w:pPr>
      <w:r>
        <w:t xml:space="preserve">    Le réservoir doit être maintenu à la pression atmosphérique (aucun </w:t>
      </w:r>
      <w:proofErr w:type="gramStart"/>
      <w:r>
        <w:t>système  de</w:t>
      </w:r>
      <w:proofErr w:type="gramEnd"/>
      <w:r>
        <w:t xml:space="preserve"> surpr</w:t>
      </w:r>
      <w:r>
        <w:t>ession ou  d’injection n’est admis) .</w:t>
      </w:r>
    </w:p>
    <w:p w14:paraId="766C7ACB" w14:textId="77777777" w:rsidR="005B622C" w:rsidRDefault="00606BAC">
      <w:pPr>
        <w:rPr>
          <w:rFonts w:hint="eastAsia"/>
        </w:rPr>
      </w:pPr>
      <w:r>
        <w:t xml:space="preserve">    Le moteur sera équipé d’une buse d’admission dont l’orifice sera de forme circulaire simple dans lequel ne pourra pénétrer une jauge test d’un diamètre de 3,55 </w:t>
      </w:r>
      <w:proofErr w:type="spellStart"/>
      <w:r>
        <w:t>mm.</w:t>
      </w:r>
      <w:proofErr w:type="spellEnd"/>
    </w:p>
    <w:p w14:paraId="3AAFADFD" w14:textId="77777777" w:rsidR="005B622C" w:rsidRDefault="00606BAC">
      <w:pPr>
        <w:rPr>
          <w:rFonts w:hint="eastAsia"/>
        </w:rPr>
      </w:pPr>
      <w:r>
        <w:t xml:space="preserve">    Le carburant est libre.</w:t>
      </w:r>
    </w:p>
    <w:p w14:paraId="00B2A0A6" w14:textId="77777777" w:rsidR="005B622C" w:rsidRDefault="00606BAC">
      <w:pPr>
        <w:rPr>
          <w:rFonts w:hint="eastAsia"/>
        </w:rPr>
      </w:pPr>
      <w:r>
        <w:t xml:space="preserve">    L’hélice doit être</w:t>
      </w:r>
      <w:r>
        <w:t xml:space="preserve"> de type bipale d’un diamètre minimum de 190 mm et d’un pas minimum de 150</w:t>
      </w:r>
    </w:p>
    <w:p w14:paraId="5FC9BCB2" w14:textId="77777777" w:rsidR="005B622C" w:rsidRDefault="00606BAC">
      <w:pPr>
        <w:rPr>
          <w:rFonts w:hint="eastAsia"/>
        </w:rPr>
      </w:pPr>
      <w:r>
        <w:t xml:space="preserve">    </w:t>
      </w:r>
      <w:proofErr w:type="spellStart"/>
      <w:r>
        <w:t>mm.</w:t>
      </w:r>
      <w:proofErr w:type="spellEnd"/>
      <w:r>
        <w:t xml:space="preserve"> Elle doit être d’un type commercial </w:t>
      </w:r>
      <w:proofErr w:type="gramStart"/>
      <w:r>
        <w:t>en  matériau</w:t>
      </w:r>
      <w:proofErr w:type="gramEnd"/>
      <w:r>
        <w:t xml:space="preserve"> thermoplastique non retouchée.</w:t>
      </w:r>
    </w:p>
    <w:p w14:paraId="5958E1F0" w14:textId="77777777" w:rsidR="005B622C" w:rsidRDefault="00606BAC">
      <w:pPr>
        <w:rPr>
          <w:rFonts w:hint="eastAsia"/>
        </w:rPr>
      </w:pPr>
      <w:r>
        <w:t xml:space="preserve">    Le modèle ne doit comporter aucun artifice susceptible de faciliter la coupe de la bander</w:t>
      </w:r>
      <w:r>
        <w:t xml:space="preserve">ole. Le modèle sera équipé d’un dispositif spécialement </w:t>
      </w:r>
      <w:proofErr w:type="gramStart"/>
      <w:r>
        <w:t>conçu  pour</w:t>
      </w:r>
      <w:proofErr w:type="gramEnd"/>
      <w:r>
        <w:t xml:space="preserve"> que celle-ci  ne se détache pas dans des conditions normales de vol.</w:t>
      </w:r>
    </w:p>
    <w:p w14:paraId="41E0A15C" w14:textId="77777777" w:rsidR="005B622C" w:rsidRDefault="005B622C">
      <w:pPr>
        <w:rPr>
          <w:rFonts w:hint="eastAsia"/>
        </w:rPr>
      </w:pPr>
    </w:p>
    <w:p w14:paraId="619B12D9" w14:textId="77777777" w:rsidR="005B622C" w:rsidRDefault="00606BAC">
      <w:pPr>
        <w:rPr>
          <w:rFonts w:hint="eastAsia"/>
        </w:rPr>
      </w:pPr>
      <w:r>
        <w:t xml:space="preserve">6 </w:t>
      </w:r>
      <w:r>
        <w:rPr>
          <w:b/>
          <w:bCs/>
        </w:rPr>
        <w:t>Contrôles et vérifications techniques.  (4.4.7)</w:t>
      </w:r>
    </w:p>
    <w:p w14:paraId="152EF32A" w14:textId="77777777" w:rsidR="005B622C" w:rsidRDefault="005B622C">
      <w:pPr>
        <w:rPr>
          <w:rFonts w:hint="eastAsia"/>
          <w:b/>
          <w:bCs/>
        </w:rPr>
      </w:pPr>
    </w:p>
    <w:p w14:paraId="45334E0D" w14:textId="77777777" w:rsidR="005B622C" w:rsidRDefault="00606BAC">
      <w:pPr>
        <w:rPr>
          <w:rFonts w:hint="eastAsia"/>
        </w:rPr>
      </w:pPr>
      <w:r>
        <w:rPr>
          <w:b/>
          <w:bCs/>
        </w:rPr>
        <w:lastRenderedPageBreak/>
        <w:t xml:space="preserve">    </w:t>
      </w:r>
      <w:r>
        <w:t xml:space="preserve">a) identique à la catégorie F2D   </w:t>
      </w:r>
    </w:p>
    <w:p w14:paraId="5C46209D" w14:textId="77777777" w:rsidR="005B622C" w:rsidRDefault="005B622C">
      <w:pPr>
        <w:rPr>
          <w:rFonts w:hint="eastAsia"/>
        </w:rPr>
      </w:pPr>
    </w:p>
    <w:p w14:paraId="095E035A" w14:textId="77777777" w:rsidR="005B622C" w:rsidRDefault="00606BAC">
      <w:pPr>
        <w:rPr>
          <w:rFonts w:hint="eastAsia"/>
        </w:rPr>
      </w:pPr>
      <w:r>
        <w:t>b) identique à la catégorie</w:t>
      </w:r>
      <w:r>
        <w:t xml:space="preserve"> F2</w:t>
      </w:r>
      <w:proofErr w:type="gramStart"/>
      <w:r>
        <w:t>D  sauf</w:t>
      </w:r>
      <w:proofErr w:type="gramEnd"/>
      <w:r>
        <w:t xml:space="preserve"> pour le diamètre de la jauge test ramené à 3,55 mm . </w:t>
      </w:r>
    </w:p>
    <w:p w14:paraId="76B33EC7" w14:textId="77777777" w:rsidR="005B622C" w:rsidRDefault="005B622C">
      <w:pPr>
        <w:rPr>
          <w:rFonts w:hint="eastAsia"/>
        </w:rPr>
      </w:pPr>
    </w:p>
    <w:p w14:paraId="557C4324" w14:textId="77777777" w:rsidR="005B622C" w:rsidRDefault="00606BAC">
      <w:pPr>
        <w:rPr>
          <w:rFonts w:hint="eastAsia"/>
        </w:rPr>
      </w:pPr>
      <w:r>
        <w:t>c) identique à la catégorie F2D</w:t>
      </w:r>
    </w:p>
    <w:p w14:paraId="1B2896D2" w14:textId="77777777" w:rsidR="005B622C" w:rsidRDefault="005B622C">
      <w:pPr>
        <w:rPr>
          <w:rFonts w:hint="eastAsia"/>
        </w:rPr>
      </w:pPr>
    </w:p>
    <w:p w14:paraId="7F2EA87D" w14:textId="77777777" w:rsidR="005B622C" w:rsidRDefault="00606BAC">
      <w:pPr>
        <w:rPr>
          <w:rFonts w:hint="eastAsia"/>
        </w:rPr>
      </w:pPr>
      <w:r>
        <w:t xml:space="preserve">e) identique à la catégorie F2D  </w:t>
      </w:r>
    </w:p>
    <w:p w14:paraId="3C02B813" w14:textId="77777777" w:rsidR="005B622C" w:rsidRDefault="005B622C">
      <w:pPr>
        <w:rPr>
          <w:rFonts w:hint="eastAsia"/>
        </w:rPr>
      </w:pPr>
    </w:p>
    <w:p w14:paraId="4F5C83B3" w14:textId="77777777" w:rsidR="005B622C" w:rsidRDefault="00606BAC">
      <w:pPr>
        <w:rPr>
          <w:rFonts w:hint="eastAsia"/>
        </w:rPr>
      </w:pPr>
      <w:r>
        <w:t>Le reste sans objet.</w:t>
      </w:r>
    </w:p>
    <w:p w14:paraId="2B3538DA" w14:textId="77777777" w:rsidR="005B622C" w:rsidRDefault="005B622C">
      <w:pPr>
        <w:rPr>
          <w:rFonts w:hint="eastAsia"/>
        </w:rPr>
      </w:pPr>
    </w:p>
    <w:p w14:paraId="33D2E055" w14:textId="77777777" w:rsidR="005B622C" w:rsidRDefault="00606BAC">
      <w:pPr>
        <w:rPr>
          <w:rFonts w:hint="eastAsia"/>
        </w:rPr>
      </w:pPr>
      <w:r>
        <w:t xml:space="preserve">7 </w:t>
      </w:r>
      <w:r>
        <w:rPr>
          <w:b/>
          <w:bCs/>
        </w:rPr>
        <w:t>Nombre de modèles</w:t>
      </w:r>
    </w:p>
    <w:p w14:paraId="3BF4EE40" w14:textId="77777777" w:rsidR="005B622C" w:rsidRDefault="005B622C">
      <w:pPr>
        <w:rPr>
          <w:rFonts w:hint="eastAsia"/>
          <w:b/>
          <w:bCs/>
        </w:rPr>
      </w:pPr>
    </w:p>
    <w:p w14:paraId="3E64F121" w14:textId="77777777" w:rsidR="005B622C" w:rsidRDefault="00606BAC">
      <w:pPr>
        <w:rPr>
          <w:rFonts w:hint="eastAsia"/>
        </w:rPr>
      </w:pPr>
      <w:r>
        <w:rPr>
          <w:b/>
          <w:bCs/>
        </w:rPr>
        <w:t xml:space="preserve">   </w:t>
      </w:r>
      <w:r>
        <w:t xml:space="preserve">a) un concurrent ne pourra </w:t>
      </w:r>
      <w:proofErr w:type="gramStart"/>
      <w:r>
        <w:t>utiliser  que</w:t>
      </w:r>
      <w:proofErr w:type="gramEnd"/>
      <w:r>
        <w:t xml:space="preserve"> trois modèles(avion plus moteur)  p</w:t>
      </w:r>
      <w:r>
        <w:t xml:space="preserve">endant la </w:t>
      </w:r>
      <w:proofErr w:type="spellStart"/>
      <w:r>
        <w:t>compétition.Il</w:t>
      </w:r>
      <w:proofErr w:type="spellEnd"/>
      <w:r>
        <w:t xml:space="preserve"> ne pourra utiliser qu’un modèle par manche.</w:t>
      </w:r>
    </w:p>
    <w:p w14:paraId="41835DB3" w14:textId="77777777" w:rsidR="005B622C" w:rsidRDefault="005B622C">
      <w:pPr>
        <w:rPr>
          <w:rFonts w:hint="eastAsia"/>
        </w:rPr>
      </w:pPr>
    </w:p>
    <w:p w14:paraId="67AE6647" w14:textId="77777777" w:rsidR="005B622C" w:rsidRDefault="00606BAC">
      <w:pPr>
        <w:rPr>
          <w:rFonts w:hint="eastAsia"/>
        </w:rPr>
      </w:pPr>
      <w:r>
        <w:t xml:space="preserve">  b) le moteur, les câbles de commande et la poignée ne seront pas remplacés ou échangés pendant la période d’un combat.</w:t>
      </w:r>
    </w:p>
    <w:p w14:paraId="2896B239" w14:textId="77777777" w:rsidR="005B622C" w:rsidRDefault="005B622C">
      <w:pPr>
        <w:rPr>
          <w:rFonts w:hint="eastAsia"/>
        </w:rPr>
      </w:pPr>
    </w:p>
    <w:p w14:paraId="383FF4EC" w14:textId="77777777" w:rsidR="005B622C" w:rsidRDefault="00606BAC">
      <w:pPr>
        <w:rPr>
          <w:rFonts w:hint="eastAsia"/>
        </w:rPr>
      </w:pPr>
      <w:r>
        <w:t>8</w:t>
      </w:r>
      <w:r>
        <w:rPr>
          <w:b/>
          <w:bCs/>
        </w:rPr>
        <w:t xml:space="preserve"> Banderole</w:t>
      </w:r>
    </w:p>
    <w:p w14:paraId="08A3CEC4" w14:textId="77777777" w:rsidR="005B622C" w:rsidRDefault="00606BAC">
      <w:pPr>
        <w:rPr>
          <w:rFonts w:hint="eastAsia"/>
        </w:rPr>
      </w:pPr>
      <w:r>
        <w:rPr>
          <w:b/>
          <w:bCs/>
        </w:rPr>
        <w:t xml:space="preserve">  </w:t>
      </w:r>
      <w:proofErr w:type="gramStart"/>
      <w:r>
        <w:t>identique</w:t>
      </w:r>
      <w:proofErr w:type="gramEnd"/>
      <w:r>
        <w:t xml:space="preserve"> à la catégorie F2D   (4.4.9)</w:t>
      </w:r>
    </w:p>
    <w:p w14:paraId="0F3FDE31" w14:textId="77777777" w:rsidR="005B622C" w:rsidRDefault="005B622C">
      <w:pPr>
        <w:rPr>
          <w:rFonts w:hint="eastAsia"/>
        </w:rPr>
      </w:pPr>
    </w:p>
    <w:p w14:paraId="203BBEFE" w14:textId="77777777" w:rsidR="005B622C" w:rsidRDefault="00606BAC">
      <w:pPr>
        <w:rPr>
          <w:rFonts w:hint="eastAsia"/>
        </w:rPr>
      </w:pPr>
      <w:r>
        <w:t xml:space="preserve">9 </w:t>
      </w:r>
      <w:r>
        <w:rPr>
          <w:b/>
          <w:bCs/>
        </w:rPr>
        <w:t>Combat</w:t>
      </w:r>
    </w:p>
    <w:p w14:paraId="2F1ACACD" w14:textId="77777777" w:rsidR="005B622C" w:rsidRDefault="005B622C">
      <w:pPr>
        <w:rPr>
          <w:rFonts w:hint="eastAsia"/>
          <w:b/>
          <w:bCs/>
        </w:rPr>
      </w:pPr>
    </w:p>
    <w:p w14:paraId="31E2DA9D" w14:textId="77777777" w:rsidR="005B622C" w:rsidRDefault="00606BAC">
      <w:pPr>
        <w:rPr>
          <w:rFonts w:hint="eastAsia"/>
        </w:rPr>
      </w:pPr>
      <w:r>
        <w:rPr>
          <w:b/>
          <w:bCs/>
        </w:rPr>
        <w:t xml:space="preserve">    </w:t>
      </w:r>
      <w:proofErr w:type="gramStart"/>
      <w:r>
        <w:t>identique</w:t>
      </w:r>
      <w:proofErr w:type="gramEnd"/>
      <w:r>
        <w:t xml:space="preserve"> à la catégorie  F2D  (4.4.10)</w:t>
      </w:r>
    </w:p>
    <w:p w14:paraId="66E97F17" w14:textId="77777777" w:rsidR="005B622C" w:rsidRDefault="005B622C">
      <w:pPr>
        <w:rPr>
          <w:rFonts w:hint="eastAsia"/>
        </w:rPr>
      </w:pPr>
    </w:p>
    <w:p w14:paraId="26BD8F31" w14:textId="77777777" w:rsidR="005B622C" w:rsidRDefault="00606BAC">
      <w:pPr>
        <w:rPr>
          <w:rFonts w:hint="eastAsia"/>
        </w:rPr>
      </w:pPr>
      <w:r>
        <w:rPr>
          <w:b/>
          <w:bCs/>
        </w:rPr>
        <w:t xml:space="preserve"> </w:t>
      </w:r>
      <w:proofErr w:type="gramStart"/>
      <w:r>
        <w:t xml:space="preserve">10  </w:t>
      </w:r>
      <w:r>
        <w:rPr>
          <w:b/>
          <w:bCs/>
        </w:rPr>
        <w:t>Décompte</w:t>
      </w:r>
      <w:proofErr w:type="gramEnd"/>
      <w:r>
        <w:rPr>
          <w:b/>
          <w:bCs/>
        </w:rPr>
        <w:t xml:space="preserve"> des points</w:t>
      </w:r>
    </w:p>
    <w:p w14:paraId="512B0B9D" w14:textId="77777777" w:rsidR="005B622C" w:rsidRDefault="005B622C">
      <w:pPr>
        <w:rPr>
          <w:rFonts w:hint="eastAsia"/>
        </w:rPr>
      </w:pPr>
    </w:p>
    <w:p w14:paraId="7B696471" w14:textId="77777777" w:rsidR="005B622C" w:rsidRDefault="00606BAC">
      <w:pPr>
        <w:rPr>
          <w:rFonts w:hint="eastAsia"/>
        </w:rPr>
      </w:pPr>
      <w:r>
        <w:t xml:space="preserve">   </w:t>
      </w:r>
      <w:proofErr w:type="gramStart"/>
      <w:r>
        <w:t>identique</w:t>
      </w:r>
      <w:proofErr w:type="gramEnd"/>
      <w:r>
        <w:t xml:space="preserve"> à la catégorie F2D  (4.4.11)</w:t>
      </w:r>
    </w:p>
    <w:p w14:paraId="153F3E29" w14:textId="77777777" w:rsidR="005B622C" w:rsidRDefault="005B622C">
      <w:pPr>
        <w:rPr>
          <w:rFonts w:hint="eastAsia"/>
        </w:rPr>
      </w:pPr>
    </w:p>
    <w:p w14:paraId="36406F28" w14:textId="77777777" w:rsidR="005B622C" w:rsidRDefault="00606BAC">
      <w:pPr>
        <w:rPr>
          <w:rFonts w:hint="eastAsia"/>
        </w:rPr>
      </w:pPr>
      <w:proofErr w:type="gramStart"/>
      <w:r>
        <w:t xml:space="preserve">11  </w:t>
      </w:r>
      <w:proofErr w:type="spellStart"/>
      <w:r>
        <w:rPr>
          <w:b/>
          <w:bCs/>
        </w:rPr>
        <w:t>Revols</w:t>
      </w:r>
      <w:proofErr w:type="spellEnd"/>
      <w:proofErr w:type="gramEnd"/>
    </w:p>
    <w:p w14:paraId="60F51736" w14:textId="77777777" w:rsidR="005B622C" w:rsidRDefault="005B622C">
      <w:pPr>
        <w:rPr>
          <w:rFonts w:hint="eastAsia"/>
        </w:rPr>
      </w:pPr>
    </w:p>
    <w:p w14:paraId="35886FF9" w14:textId="77777777" w:rsidR="005B622C" w:rsidRDefault="00606BAC">
      <w:pPr>
        <w:rPr>
          <w:rFonts w:hint="eastAsia"/>
        </w:rPr>
      </w:pPr>
      <w:r>
        <w:t xml:space="preserve">   </w:t>
      </w:r>
      <w:proofErr w:type="gramStart"/>
      <w:r>
        <w:t>identique</w:t>
      </w:r>
      <w:proofErr w:type="gramEnd"/>
      <w:r>
        <w:t xml:space="preserve"> à la catégorie F2D  (4.4.12)</w:t>
      </w:r>
    </w:p>
    <w:p w14:paraId="4E3C78E0" w14:textId="77777777" w:rsidR="005B622C" w:rsidRDefault="005B622C">
      <w:pPr>
        <w:rPr>
          <w:rFonts w:hint="eastAsia"/>
        </w:rPr>
      </w:pPr>
    </w:p>
    <w:p w14:paraId="00F605EA" w14:textId="77777777" w:rsidR="005B622C" w:rsidRDefault="00606BAC">
      <w:pPr>
        <w:rPr>
          <w:rFonts w:hint="eastAsia"/>
        </w:rPr>
      </w:pPr>
      <w:proofErr w:type="gramStart"/>
      <w:r>
        <w:t xml:space="preserve">13  </w:t>
      </w:r>
      <w:r>
        <w:rPr>
          <w:b/>
          <w:bCs/>
        </w:rPr>
        <w:t>Pénalités</w:t>
      </w:r>
      <w:proofErr w:type="gramEnd"/>
      <w:r>
        <w:rPr>
          <w:b/>
          <w:bCs/>
        </w:rPr>
        <w:t xml:space="preserve"> et Disqualifications</w:t>
      </w:r>
    </w:p>
    <w:p w14:paraId="794DA1FE" w14:textId="77777777" w:rsidR="005B622C" w:rsidRDefault="005B622C">
      <w:pPr>
        <w:rPr>
          <w:rFonts w:hint="eastAsia"/>
          <w:b/>
          <w:bCs/>
        </w:rPr>
      </w:pPr>
    </w:p>
    <w:p w14:paraId="324C9220" w14:textId="77777777" w:rsidR="005B622C" w:rsidRDefault="00606BAC">
      <w:pPr>
        <w:rPr>
          <w:rFonts w:hint="eastAsia"/>
        </w:rPr>
      </w:pPr>
      <w:r>
        <w:rPr>
          <w:b/>
          <w:bCs/>
        </w:rPr>
        <w:t xml:space="preserve">   </w:t>
      </w:r>
      <w:proofErr w:type="gramStart"/>
      <w:r>
        <w:t>identique</w:t>
      </w:r>
      <w:proofErr w:type="gramEnd"/>
      <w:r>
        <w:t xml:space="preserve"> à la catégorie  F2D ( 4.4.13  </w:t>
      </w:r>
      <w:r>
        <w:t xml:space="preserve"> , à l’exception des alinéas e et f  sans objet)</w:t>
      </w:r>
    </w:p>
    <w:p w14:paraId="3E8E9697" w14:textId="77777777" w:rsidR="005B622C" w:rsidRDefault="005B622C">
      <w:pPr>
        <w:rPr>
          <w:rFonts w:hint="eastAsia"/>
        </w:rPr>
      </w:pPr>
    </w:p>
    <w:p w14:paraId="7F33E4D6" w14:textId="77777777" w:rsidR="005B622C" w:rsidRDefault="00606BAC">
      <w:pPr>
        <w:rPr>
          <w:rFonts w:hint="eastAsia"/>
        </w:rPr>
      </w:pPr>
      <w:proofErr w:type="gramStart"/>
      <w:r>
        <w:t xml:space="preserve">14  </w:t>
      </w:r>
      <w:r>
        <w:rPr>
          <w:b/>
          <w:bCs/>
        </w:rPr>
        <w:t>Fautes</w:t>
      </w:r>
      <w:proofErr w:type="gramEnd"/>
    </w:p>
    <w:p w14:paraId="04DED89C" w14:textId="77777777" w:rsidR="005B622C" w:rsidRDefault="00606BAC">
      <w:pPr>
        <w:rPr>
          <w:rFonts w:hint="eastAsia"/>
        </w:rPr>
      </w:pPr>
      <w:r>
        <w:t xml:space="preserve">   </w:t>
      </w:r>
      <w:proofErr w:type="gramStart"/>
      <w:r>
        <w:t>identique</w:t>
      </w:r>
      <w:proofErr w:type="gramEnd"/>
      <w:r>
        <w:t xml:space="preserve"> à la catégorie F2D</w:t>
      </w:r>
    </w:p>
    <w:p w14:paraId="74289DAE" w14:textId="77777777" w:rsidR="005B622C" w:rsidRDefault="00606BAC">
      <w:pPr>
        <w:rPr>
          <w:rFonts w:hint="eastAsia"/>
        </w:rPr>
      </w:pPr>
      <w:r>
        <w:t xml:space="preserve">  Toutefois </w:t>
      </w:r>
      <w:proofErr w:type="gramStart"/>
      <w:r>
        <w:t>les  alinéas</w:t>
      </w:r>
      <w:proofErr w:type="gramEnd"/>
      <w:r>
        <w:t xml:space="preserve"> e)  et f)  ne s’appliquent pas.</w:t>
      </w:r>
    </w:p>
    <w:p w14:paraId="55360137" w14:textId="77777777" w:rsidR="005B622C" w:rsidRDefault="005B622C">
      <w:pPr>
        <w:rPr>
          <w:rFonts w:hint="eastAsia"/>
        </w:rPr>
      </w:pPr>
    </w:p>
    <w:p w14:paraId="13D96F21" w14:textId="77777777" w:rsidR="005B622C" w:rsidRDefault="00606BAC">
      <w:pPr>
        <w:rPr>
          <w:rFonts w:hint="eastAsia"/>
        </w:rPr>
      </w:pPr>
      <w:r>
        <w:t>15</w:t>
      </w:r>
      <w:r>
        <w:rPr>
          <w:b/>
          <w:bCs/>
        </w:rPr>
        <w:t xml:space="preserve"> Annulation d’un vol</w:t>
      </w:r>
    </w:p>
    <w:p w14:paraId="1788F7CB" w14:textId="77777777" w:rsidR="005B622C" w:rsidRDefault="005B622C">
      <w:pPr>
        <w:rPr>
          <w:rFonts w:hint="eastAsia"/>
          <w:b/>
          <w:bCs/>
        </w:rPr>
      </w:pPr>
    </w:p>
    <w:p w14:paraId="7C96E010" w14:textId="77777777" w:rsidR="005B622C" w:rsidRDefault="00606BAC">
      <w:pPr>
        <w:rPr>
          <w:rFonts w:hint="eastAsia"/>
        </w:rPr>
      </w:pPr>
      <w:r>
        <w:rPr>
          <w:b/>
          <w:bCs/>
        </w:rPr>
        <w:t xml:space="preserve">  </w:t>
      </w:r>
      <w:proofErr w:type="gramStart"/>
      <w:r>
        <w:t>identique</w:t>
      </w:r>
      <w:proofErr w:type="gramEnd"/>
      <w:r>
        <w:t xml:space="preserve"> à la catégorie F2D</w:t>
      </w:r>
    </w:p>
    <w:p w14:paraId="431EC44B" w14:textId="77777777" w:rsidR="005B622C" w:rsidRDefault="00606BAC">
      <w:pPr>
        <w:rPr>
          <w:rFonts w:hint="eastAsia"/>
        </w:rPr>
      </w:pPr>
      <w:r>
        <w:t xml:space="preserve">  </w:t>
      </w:r>
      <w:proofErr w:type="gramStart"/>
      <w:r>
        <w:t>toutefois</w:t>
      </w:r>
      <w:proofErr w:type="gramEnd"/>
      <w:r>
        <w:t>, les alinéas m), u) et v) ne s’appliqu</w:t>
      </w:r>
      <w:r>
        <w:t>ent pas.</w:t>
      </w:r>
    </w:p>
    <w:p w14:paraId="0E5D3C1A" w14:textId="77777777" w:rsidR="005B622C" w:rsidRDefault="005B622C">
      <w:pPr>
        <w:rPr>
          <w:rFonts w:hint="eastAsia"/>
        </w:rPr>
      </w:pPr>
    </w:p>
    <w:p w14:paraId="29D77688" w14:textId="77777777" w:rsidR="005B622C" w:rsidRDefault="00606BAC">
      <w:pPr>
        <w:rPr>
          <w:rFonts w:hint="eastAsia"/>
        </w:rPr>
      </w:pPr>
      <w:r>
        <w:t>16</w:t>
      </w:r>
      <w:r>
        <w:rPr>
          <w:i/>
          <w:iCs/>
        </w:rPr>
        <w:t xml:space="preserve"> </w:t>
      </w:r>
      <w:proofErr w:type="gramStart"/>
      <w:r>
        <w:rPr>
          <w:b/>
          <w:bCs/>
        </w:rPr>
        <w:t>Classement</w:t>
      </w:r>
      <w:r>
        <w:t xml:space="preserve">  (</w:t>
      </w:r>
      <w:proofErr w:type="gramEnd"/>
      <w:r>
        <w:t>4.4.15   à l’exception de ce qui concerne le classement par équipes sans objet ici)</w:t>
      </w:r>
    </w:p>
    <w:p w14:paraId="49EB0504" w14:textId="77777777" w:rsidR="005B622C" w:rsidRDefault="005B622C">
      <w:pPr>
        <w:rPr>
          <w:rFonts w:hint="eastAsia"/>
          <w:b/>
          <w:bCs/>
        </w:rPr>
      </w:pPr>
    </w:p>
    <w:p w14:paraId="582C3A7A" w14:textId="77777777" w:rsidR="005B622C" w:rsidRDefault="00606BAC">
      <w:pPr>
        <w:rPr>
          <w:rFonts w:hint="eastAsia"/>
        </w:rPr>
      </w:pPr>
      <w:r>
        <w:rPr>
          <w:b/>
          <w:bCs/>
        </w:rPr>
        <w:t xml:space="preserve">  </w:t>
      </w:r>
      <w:r>
        <w:t>a) identique à la catégorie F2D.</w:t>
      </w:r>
    </w:p>
    <w:p w14:paraId="33CC33DC" w14:textId="77777777" w:rsidR="005B622C" w:rsidRDefault="00606BAC">
      <w:pPr>
        <w:rPr>
          <w:rFonts w:hint="eastAsia"/>
        </w:rPr>
      </w:pPr>
      <w:r>
        <w:t xml:space="preserve">  </w:t>
      </w:r>
    </w:p>
    <w:p w14:paraId="3BEE5B16" w14:textId="77777777" w:rsidR="005B622C" w:rsidRDefault="00606BAC">
      <w:pPr>
        <w:rPr>
          <w:rFonts w:hint="eastAsia"/>
        </w:rPr>
      </w:pPr>
      <w:r>
        <w:t xml:space="preserve">  b) Le concurrent qui obtiendra le score le plus élevé en points sera le vainqueur de chaque </w:t>
      </w:r>
      <w:r>
        <w:t>manche.</w:t>
      </w:r>
    </w:p>
    <w:p w14:paraId="42291E81" w14:textId="77777777" w:rsidR="005B622C" w:rsidRDefault="00606BAC">
      <w:pPr>
        <w:rPr>
          <w:rFonts w:hint="eastAsia"/>
        </w:rPr>
      </w:pPr>
      <w:r>
        <w:t xml:space="preserve">  c) à </w:t>
      </w:r>
      <w:proofErr w:type="gramStart"/>
      <w:r>
        <w:t xml:space="preserve">j)   </w:t>
      </w:r>
      <w:proofErr w:type="gramEnd"/>
      <w:r>
        <w:t>identique à la catégorie F2D</w:t>
      </w:r>
    </w:p>
    <w:p w14:paraId="3E840797" w14:textId="77777777" w:rsidR="005B622C" w:rsidRDefault="005B622C">
      <w:pPr>
        <w:rPr>
          <w:rFonts w:hint="eastAsia"/>
        </w:rPr>
      </w:pPr>
    </w:p>
    <w:p w14:paraId="6A2405B1" w14:textId="77777777" w:rsidR="005B622C" w:rsidRDefault="005B622C">
      <w:pPr>
        <w:rPr>
          <w:rFonts w:hint="eastAsia"/>
        </w:rPr>
      </w:pPr>
    </w:p>
    <w:p w14:paraId="02FB4F57" w14:textId="77777777" w:rsidR="005B622C" w:rsidRDefault="005B622C">
      <w:pPr>
        <w:rPr>
          <w:rFonts w:hint="eastAsia"/>
        </w:rPr>
      </w:pPr>
    </w:p>
    <w:p w14:paraId="7E1F6FA1" w14:textId="77777777" w:rsidR="005B622C" w:rsidRDefault="00606BAC">
      <w:pPr>
        <w:rPr>
          <w:rFonts w:hint="eastAsia"/>
        </w:rPr>
      </w:pPr>
      <w:r>
        <w:t xml:space="preserve">17 </w:t>
      </w:r>
      <w:r>
        <w:rPr>
          <w:b/>
          <w:bCs/>
        </w:rPr>
        <w:t>Juges et chronométreurs</w:t>
      </w:r>
    </w:p>
    <w:p w14:paraId="170A6815" w14:textId="77777777" w:rsidR="005B622C" w:rsidRDefault="005B622C">
      <w:pPr>
        <w:rPr>
          <w:rFonts w:hint="eastAsia"/>
          <w:b/>
          <w:bCs/>
        </w:rPr>
      </w:pPr>
    </w:p>
    <w:p w14:paraId="0547AA1A" w14:textId="77777777" w:rsidR="005B622C" w:rsidRDefault="00606BAC">
      <w:pPr>
        <w:rPr>
          <w:rFonts w:hint="eastAsia"/>
        </w:rPr>
      </w:pPr>
      <w:r>
        <w:rPr>
          <w:b/>
          <w:bCs/>
        </w:rPr>
        <w:t xml:space="preserve">   </w:t>
      </w:r>
      <w:proofErr w:type="gramStart"/>
      <w:r>
        <w:t>identique</w:t>
      </w:r>
      <w:proofErr w:type="gramEnd"/>
      <w:r>
        <w:t xml:space="preserve"> à la catégorie F2D  (4.4.16 , à l’exception de ce qui concerne les compétitions internationales, sans objet)</w:t>
      </w:r>
    </w:p>
    <w:p w14:paraId="29554AF7" w14:textId="77777777" w:rsidR="005B622C" w:rsidRDefault="005B622C">
      <w:pPr>
        <w:rPr>
          <w:rFonts w:hint="eastAsia"/>
        </w:rPr>
      </w:pPr>
    </w:p>
    <w:p w14:paraId="48299CF4" w14:textId="77777777" w:rsidR="005B622C" w:rsidRDefault="00606BAC">
      <w:pPr>
        <w:rPr>
          <w:rFonts w:hint="eastAsia"/>
        </w:rPr>
      </w:pPr>
      <w:proofErr w:type="gramStart"/>
      <w:r>
        <w:t>18</w:t>
      </w:r>
      <w:r>
        <w:rPr>
          <w:b/>
          <w:bCs/>
        </w:rPr>
        <w:t xml:space="preserve">  Liste</w:t>
      </w:r>
      <w:proofErr w:type="gramEnd"/>
      <w:r>
        <w:rPr>
          <w:b/>
          <w:bCs/>
        </w:rPr>
        <w:t xml:space="preserve"> des appareils de mesure pour les modèles de</w:t>
      </w:r>
      <w:r>
        <w:rPr>
          <w:b/>
          <w:bCs/>
        </w:rPr>
        <w:t xml:space="preserve"> combat diesel</w:t>
      </w:r>
    </w:p>
    <w:p w14:paraId="7F771175" w14:textId="77777777" w:rsidR="005B622C" w:rsidRDefault="005B622C">
      <w:pPr>
        <w:rPr>
          <w:rFonts w:hint="eastAsia"/>
          <w:b/>
          <w:bCs/>
        </w:rPr>
      </w:pPr>
    </w:p>
    <w:p w14:paraId="15E5A706" w14:textId="77777777" w:rsidR="005B622C" w:rsidRDefault="00606BAC">
      <w:pPr>
        <w:rPr>
          <w:rFonts w:hint="eastAsia"/>
        </w:rPr>
      </w:pPr>
      <w:r>
        <w:rPr>
          <w:b/>
          <w:bCs/>
        </w:rPr>
        <w:t xml:space="preserve">   </w:t>
      </w:r>
      <w:proofErr w:type="gramStart"/>
      <w:r>
        <w:t>identique</w:t>
      </w:r>
      <w:proofErr w:type="gramEnd"/>
      <w:r>
        <w:t xml:space="preserve"> à la catégorie F2D  (annexe 4D </w:t>
      </w:r>
      <w:proofErr w:type="spellStart"/>
      <w:r>
        <w:t>processing</w:t>
      </w:r>
      <w:proofErr w:type="spellEnd"/>
      <w:r>
        <w:t xml:space="preserve"> )</w:t>
      </w:r>
    </w:p>
    <w:p w14:paraId="26454BDA" w14:textId="77777777" w:rsidR="005B622C" w:rsidRDefault="00606BAC">
      <w:pPr>
        <w:rPr>
          <w:rFonts w:hint="eastAsia"/>
          <w:b/>
          <w:bCs/>
        </w:rPr>
      </w:pPr>
      <w:r>
        <w:rPr>
          <w:b/>
          <w:bCs/>
        </w:rPr>
        <w:t xml:space="preserve">   </w:t>
      </w:r>
      <w:r>
        <w:t>Ne sont applicables que 1 a et f</w:t>
      </w:r>
    </w:p>
    <w:p w14:paraId="4B7BA64A" w14:textId="77777777" w:rsidR="005B622C" w:rsidRDefault="00606BAC">
      <w:pPr>
        <w:rPr>
          <w:rFonts w:hint="eastAsia"/>
          <w:b/>
          <w:bCs/>
        </w:rPr>
      </w:pPr>
      <w:r>
        <w:t xml:space="preserve">                                           2 c</w:t>
      </w:r>
    </w:p>
    <w:p w14:paraId="61A73248" w14:textId="77777777" w:rsidR="005B622C" w:rsidRDefault="00606BAC">
      <w:pPr>
        <w:rPr>
          <w:rFonts w:hint="eastAsia"/>
          <w:b/>
          <w:bCs/>
        </w:rPr>
      </w:pPr>
      <w:r>
        <w:t xml:space="preserve">                                           3 a</w:t>
      </w:r>
    </w:p>
    <w:p w14:paraId="6640E658" w14:textId="77777777" w:rsidR="005B622C" w:rsidRDefault="00606BAC">
      <w:pPr>
        <w:rPr>
          <w:rFonts w:hint="eastAsia"/>
          <w:b/>
          <w:bCs/>
        </w:rPr>
      </w:pPr>
      <w:r>
        <w:t xml:space="preserve">                                           5</w:t>
      </w:r>
    </w:p>
    <w:p w14:paraId="62D1B747" w14:textId="77777777" w:rsidR="005B622C" w:rsidRDefault="005B622C">
      <w:pPr>
        <w:rPr>
          <w:rFonts w:hint="eastAsia"/>
          <w:b/>
          <w:bCs/>
        </w:rPr>
      </w:pPr>
    </w:p>
    <w:p w14:paraId="2270FB8E" w14:textId="77777777" w:rsidR="005B622C" w:rsidRDefault="00606BAC">
      <w:pPr>
        <w:rPr>
          <w:rFonts w:hint="eastAsia"/>
        </w:rPr>
      </w:pPr>
      <w:r>
        <w:t xml:space="preserve">    </w:t>
      </w:r>
    </w:p>
    <w:p w14:paraId="636F4B7A" w14:textId="77777777" w:rsidR="005B622C" w:rsidRDefault="005B622C">
      <w:pPr>
        <w:rPr>
          <w:rFonts w:hint="eastAsia"/>
        </w:rPr>
      </w:pPr>
    </w:p>
    <w:p w14:paraId="3FAF7FCE" w14:textId="77777777" w:rsidR="005B622C" w:rsidRDefault="00606BAC">
      <w:pPr>
        <w:rPr>
          <w:rFonts w:hint="eastAsia"/>
        </w:rPr>
      </w:pPr>
      <w:r>
        <w:t>F</w:t>
      </w:r>
      <w:r>
        <w:t>ait le 2/12/2020 (en fonction du règlement FAI en vigueur à cette date)</w:t>
      </w:r>
    </w:p>
    <w:p w14:paraId="4AC6DEAC" w14:textId="77777777" w:rsidR="005B622C" w:rsidRDefault="005B622C">
      <w:pPr>
        <w:rPr>
          <w:rFonts w:hint="eastAsia"/>
        </w:rPr>
      </w:pPr>
    </w:p>
    <w:sectPr w:rsidR="005B622C">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22C"/>
    <w:rsid w:val="005B622C"/>
    <w:rsid w:val="00606BA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94C55"/>
  <w15:docId w15:val="{FC799553-D7A0-47C8-8D15-4ED4365E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kern w:val="2"/>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uiPriority w:val="10"/>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3500</Characters>
  <Application>Microsoft Office Word</Application>
  <DocSecurity>0</DocSecurity>
  <Lines>29</Lines>
  <Paragraphs>8</Paragraphs>
  <ScaleCrop>false</ScaleCrop>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Alberola</dc:creator>
  <dc:description/>
  <cp:lastModifiedBy>Damien David</cp:lastModifiedBy>
  <cp:revision>2</cp:revision>
  <dcterms:created xsi:type="dcterms:W3CDTF">2020-12-02T13:02:00Z</dcterms:created>
  <dcterms:modified xsi:type="dcterms:W3CDTF">2020-12-02T13:02:00Z</dcterms:modified>
  <dc:language>fr-FR</dc:language>
</cp:coreProperties>
</file>